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方正小标宋_GBK"/>
          <w:bCs/>
          <w:sz w:val="32"/>
          <w:szCs w:val="32"/>
        </w:rPr>
        <w:t>附件3</w:t>
      </w:r>
      <w:r>
        <w:rPr>
          <w:rFonts w:hint="eastAsia" w:ascii="黑体" w:hAnsi="黑体" w:eastAsia="黑体" w:cs="宋体"/>
          <w:kern w:val="0"/>
          <w:sz w:val="32"/>
          <w:szCs w:val="32"/>
        </w:rPr>
        <w:t>-1</w:t>
      </w:r>
    </w:p>
    <w:p>
      <w:pPr>
        <w:widowControl/>
        <w:spacing w:line="72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kern w:val="0"/>
          <w:sz w:val="36"/>
          <w:szCs w:val="36"/>
        </w:rPr>
        <w:t>第二届“湖北省文化企业十强”推荐表</w:t>
      </w:r>
    </w:p>
    <w:bookmarkEnd w:id="0"/>
    <w:tbl>
      <w:tblPr>
        <w:tblStyle w:val="2"/>
        <w:tblW w:w="97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250"/>
        <w:gridCol w:w="330"/>
        <w:gridCol w:w="920"/>
        <w:gridCol w:w="1080"/>
        <w:gridCol w:w="789"/>
        <w:gridCol w:w="471"/>
        <w:gridCol w:w="1820"/>
        <w:gridCol w:w="119"/>
        <w:gridCol w:w="56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企业注册名称</w:t>
            </w:r>
          </w:p>
        </w:tc>
        <w:tc>
          <w:tcPr>
            <w:tcW w:w="4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企业类别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社会信用代码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地 址</w:t>
            </w:r>
          </w:p>
        </w:tc>
        <w:tc>
          <w:tcPr>
            <w:tcW w:w="46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国有或国有控股（  ）    外资（  ）   民营（  ）   其它（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48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企业就业人数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上市情况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境内上市：主板上市( )  中小板上市( )  创业板上市( )  科创板上市( )     北交所上市（ ）  境外上市：______________（上市国家、地区及交易所）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主营业务范围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企业财务数据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2021年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净利润总额（万元）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截至2021年底的净资产总额（万元）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纳税总额（含减免）（万元）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国家级（省级）奖项、科研成果、知识产权登记等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   年   月</w:t>
            </w:r>
          </w:p>
        </w:tc>
        <w:tc>
          <w:tcPr>
            <w:tcW w:w="661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社会贡献情况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（积极创造就业机会，抓好安全生产等履行社会责任情况，主动参与扶贫、慈善、环保等社会公益项目情况。300字以内。）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734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2020—2021年入选国家/省级出版基金资助项目、主题出版重点出版物选题和2020—2021年已出版的入选“十三五”国家/省级重点图书、音像、电子出版物出版规划的种数（种）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影视企业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2020—2021年作为唯一出品人或第一出品人创作完成并上映的影视剧数量（部）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演艺企业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2020—2021年演出剧目数量（个）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广电传输网络企业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截至2021年底有线网络数字化率（%）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企业宣传文化主业业务情况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出版物印刷发行企业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2020—2021年年印刷发行国家/省级出版基金资助项目、主题出版重点出版物项目和入选“十三五”国家/省级重点图书、音像、电子出版物出版规划的种数（种）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2020—2021年印刷发行国家/省级出版基金资助项目、主题出版重点出版物项目和入选“十三五”国家/省级重点图书、音像、电子出版物出版规划的册数（册）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电影发行放映企业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2020—2021年印刷发行放映国产重点影片数量，限主发行人（部）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文艺演出场所企业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2020—2021年平均上座率（%）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投资运营类企业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2020—2021年文化类项目投资额占比，即投资、担保、并购重组的文化类项目投资金额占比（%）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文化科技类企业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2020—2021年获得文化相关的国家专利数量（个）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文化制造类企业</w:t>
            </w:r>
          </w:p>
        </w:tc>
        <w:tc>
          <w:tcPr>
            <w:tcW w:w="57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2020—2021年获得文化相关的国家专利数量（个）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 w:val="24"/>
                <w:szCs w:val="24"/>
              </w:rPr>
              <w:t>内控制度情况</w:t>
            </w:r>
          </w:p>
        </w:tc>
        <w:tc>
          <w:tcPr>
            <w:tcW w:w="81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（建立健全现代法人治理结构情况，从事内容生产的企业建立和完善编辑委员会、艺术委员会等专门机构情况。300字以内。）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声明</w:t>
            </w:r>
          </w:p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本单位保证以上填报内容真实有效。如有不实，本单位愿承担一切后果。                                                                  企业盖章：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7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推荐单位意见（盖章）：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28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推荐单位联系人及电话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企业联系人及电话 </w:t>
            </w:r>
          </w:p>
        </w:tc>
        <w:tc>
          <w:tcPr>
            <w:tcW w:w="1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说明：</w:t>
            </w: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1.“成立时间”一栏，转企改制企业以转企改制时间为准。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2.“企业类别”一栏，按照《文化及相关产业分类（2018）》统计范围，在“九大类”中限选一类，不可多选。“九大类”包括：新闻信息服务、内容创作生产、创意设计服务、文化传播渠道、文化投资运营、文化娱乐休闲服务、文化辅助生产和中介服务、文化装备生产、文化消费终端生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3.“主营业务范围”一栏，限填主营收入占比最大的两个板块，20字以内。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4.主营业务收入和净利润数据以利润表（损益表）为准，净资产数据以资产负债表为准。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5.“国家级（省级）奖项、科研成果、知识产权登记等”，奖项名称仅限于附件6所列奖项且不含提名奖，获奖时间仅限2020-2021年（以获奖证书落款时间为准）。科研成果、知识产权登记等，均限2020-2021年（以相关证书落款时间为准）。所列奖项、科研成果、知识产权登记须有证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6.“企业宣传文化主业业务情况”栏，限填一项，对涉及多方面业务的企业，可自主选择上述某一类业务情况作为指标，所填数据均需提供相关证明材料。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8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7.项目填写内容较多，可以增加行数。</w:t>
            </w:r>
          </w:p>
        </w:tc>
      </w:tr>
    </w:tbl>
    <w:p>
      <w:pPr>
        <w:widowControl/>
        <w:spacing w:line="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NzA5ZmNmOWFkMzUzYjQzMzViYTJlYzg4ZDI0NTcifQ=="/>
  </w:docVars>
  <w:rsids>
    <w:rsidRoot w:val="2BCE0409"/>
    <w:rsid w:val="2BCE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1481</Characters>
  <Lines>0</Lines>
  <Paragraphs>0</Paragraphs>
  <TotalTime>0</TotalTime>
  <ScaleCrop>false</ScaleCrop>
  <LinksUpToDate>false</LinksUpToDate>
  <CharactersWithSpaces>1749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2022-06-13T02:52:00Z</dcterms:created>
  <dc:creator>wenn</dc:creator>
  <cp:lastModifiedBy>wenn</cp:lastModifiedBy>
  <dcterms:modified xsi:type="dcterms:W3CDTF">2022-06-13T02:55:27Z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4D3EA534B34847C7A713179D1A10F07E</vt:lpwstr>
  </property>
</Properties>
</file>