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</w:rPr>
        <w:t>2</w:t>
      </w:r>
    </w:p>
    <w:p>
      <w:pPr>
        <w:ind w:firstLine="723" w:firstLineChars="20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申请贴息类项目所需资料清单</w:t>
      </w:r>
      <w:bookmarkEnd w:id="0"/>
    </w:p>
    <w:p>
      <w:pPr>
        <w:ind w:firstLine="643" w:firstLineChars="200"/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2"/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6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6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资料名称（以下所有资料均需加盖单位公章）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具有统一社会信用代码的营业执照复印件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经审计的最近两年企业财务报告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申报单位信息表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申报项目绩效目标表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已支付利息确认单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银行贷款合同及付息单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如项目尚未实施完毕，必须提交利用贷款实施重点发展项目可行性研究报告。如</w:t>
            </w:r>
            <w:r>
              <w:rPr>
                <w:rFonts w:hint="eastAsia" w:ascii="仿宋" w:hAnsi="仿宋" w:eastAsia="仿宋"/>
                <w:sz w:val="32"/>
              </w:rPr>
              <w:t>项目已经实施完毕，请提交项目建设、效益的总结报告。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699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如项目尚未实施完毕，提交申报项目的可行性研究报告摘要表。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2021-09-28T10:24:52Z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